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32D8EE" w14:textId="77777777" w:rsidR="00D53CD0" w:rsidRPr="003B2BFE" w:rsidRDefault="00D53CD0" w:rsidP="008B5A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</w:p>
    <w:p w14:paraId="3E215E66" w14:textId="6F2EA8B0" w:rsidR="008B5A30" w:rsidRPr="003B2BFE" w:rsidRDefault="008B5A30" w:rsidP="008B5A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</w:t>
      </w:r>
      <w:r w:rsidR="007515D1" w:rsidRPr="003B2BF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I</w:t>
      </w:r>
    </w:p>
    <w:p w14:paraId="212F4812" w14:textId="77777777" w:rsidR="008B5A30" w:rsidRPr="003B2BFE" w:rsidRDefault="008B5A30" w:rsidP="008B5A3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CRITÉRIOS UTILIZADOS NA AVALIAÇÃO DE MÉRITO CULTURAL</w:t>
      </w:r>
    </w:p>
    <w:p w14:paraId="4C1774BE" w14:textId="0493156F" w:rsidR="008B5A30" w:rsidRPr="003B2BFE" w:rsidRDefault="008B5A30" w:rsidP="00BE2B83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DAB608F" w14:textId="145DD8A2" w:rsidR="008B5A30" w:rsidRPr="003B2BFE" w:rsidRDefault="008B5A30" w:rsidP="008B5A30">
      <w:pPr>
        <w:pStyle w:val="textojustificado"/>
        <w:spacing w:before="120" w:beforeAutospacing="0" w:after="120" w:afterAutospacing="0"/>
        <w:ind w:right="120"/>
        <w:jc w:val="both"/>
        <w:rPr>
          <w:color w:val="000000"/>
        </w:rPr>
      </w:pPr>
      <w:r w:rsidRPr="003B2BFE">
        <w:rPr>
          <w:color w:val="000000"/>
        </w:rPr>
        <w:t xml:space="preserve">As comissões de seleção </w:t>
      </w:r>
      <w:r w:rsidR="00CD0409" w:rsidRPr="003B2BFE">
        <w:rPr>
          <w:color w:val="000000"/>
        </w:rPr>
        <w:t>atribuirão</w:t>
      </w:r>
      <w:r w:rsidRPr="003B2BFE">
        <w:rPr>
          <w:color w:val="000000"/>
        </w:rPr>
        <w:t xml:space="preserve"> notas de 0 a 10 pontos a cada um dos </w:t>
      </w:r>
      <w:r w:rsidR="00BE2B83" w:rsidRPr="003B2BFE">
        <w:rPr>
          <w:color w:val="000000"/>
        </w:rPr>
        <w:t>critérios</w:t>
      </w:r>
      <w:r w:rsidRPr="003B2BFE">
        <w:rPr>
          <w:color w:val="000000"/>
        </w:rPr>
        <w:t xml:space="preserve"> de </w:t>
      </w:r>
      <w:r w:rsidR="00CD0409" w:rsidRPr="003B2BFE">
        <w:rPr>
          <w:color w:val="000000"/>
        </w:rPr>
        <w:t>avaliação</w:t>
      </w:r>
      <w:r w:rsidRPr="003B2BFE">
        <w:rPr>
          <w:color w:val="000000"/>
        </w:rPr>
        <w:t xml:space="preserve"> de cada projeto, conforme </w:t>
      </w:r>
      <w:r w:rsidR="00BE2B83" w:rsidRPr="003B2BFE">
        <w:rPr>
          <w:color w:val="000000"/>
        </w:rPr>
        <w:t>tabela</w:t>
      </w:r>
      <w:r w:rsidRPr="003B2BFE">
        <w:rPr>
          <w:color w:val="000000"/>
        </w:rPr>
        <w:t xml:space="preserve"> a seguir:</w:t>
      </w:r>
    </w:p>
    <w:p w14:paraId="54065ECD" w14:textId="77777777" w:rsidR="008B5A30" w:rsidRPr="003B2BFE" w:rsidRDefault="008B5A30" w:rsidP="008B5A30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5332"/>
        <w:gridCol w:w="1454"/>
      </w:tblGrid>
      <w:tr w:rsidR="008B5A30" w:rsidRPr="003B2BFE" w14:paraId="3F88CC09" w14:textId="77777777" w:rsidTr="008B5A30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FB53E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CRITÉRIOS OBRIGATÓRIOS</w:t>
            </w:r>
          </w:p>
        </w:tc>
      </w:tr>
      <w:tr w:rsidR="00BB3B9C" w:rsidRPr="003B2BFE" w14:paraId="65267FC6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85E2A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Identificação do Critério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17CDA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Descrição do Critério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F79F6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BB3B9C" w:rsidRPr="003B2BFE" w14:paraId="34C5528D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0AB9F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49A52" w14:textId="1ED019AD" w:rsidR="008B5A30" w:rsidRPr="003B2BFE" w:rsidRDefault="00D0198B" w:rsidP="00D0198B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Qualidade do Projeto</w:t>
            </w:r>
          </w:p>
          <w:p w14:paraId="4E613865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BD5728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58013D2E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CCDD5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1305B" w14:textId="3075D565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Relevância da ação prop</w:t>
            </w:r>
            <w:r w:rsidR="00BB3B9C"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osta para o cenário cultural do município</w:t>
            </w:r>
            <w:r w:rsidR="00607075" w:rsidRPr="003B2BFE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Cs w:val="24"/>
                <w:lang w:eastAsia="pt-BR"/>
                <w14:ligatures w14:val="none"/>
              </w:rPr>
              <w:t xml:space="preserve"> </w:t>
            </w:r>
          </w:p>
          <w:p w14:paraId="0A58F3F2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33913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7D18150B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4FF27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D5528" w14:textId="0EC43B40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Aspectos de integração comunitária na ação proposta pelo projeto</w:t>
            </w:r>
          </w:p>
          <w:p w14:paraId="3F88BF24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99939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4C20B538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C3239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52967" w14:textId="254859FD" w:rsidR="008B5A30" w:rsidRPr="003B2BFE" w:rsidRDefault="008B5A30" w:rsidP="00E67B87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 xml:space="preserve">Coerência da planilha orçamentária e do cronograma de execução às metas, resultados e desdobramentos do projeto proposto </w:t>
            </w: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228B6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3F29A143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4FCCA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A5F47" w14:textId="29756F76" w:rsidR="008B5A30" w:rsidRPr="003B2BFE" w:rsidRDefault="008B5A30" w:rsidP="00D0198B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Coerência do Plano de Divulgação ao Cronograma, Objetiv</w:t>
            </w:r>
            <w:r w:rsidR="00D0198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os e Metas do projeto proposto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5E907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130F1EC9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C5A96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9699D" w14:textId="00294183" w:rsidR="008B5A30" w:rsidRPr="003B2BFE" w:rsidRDefault="008B5A30" w:rsidP="00D0198B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Compatibilidade da ficha técnica c</w:t>
            </w:r>
            <w:r w:rsidR="00D0198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 xml:space="preserve">om as atividades desenvolvidas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57FA8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5E98CE4D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CB4D3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DE6F3" w14:textId="779A5EB7" w:rsidR="008B5A30" w:rsidRPr="003B2BFE" w:rsidRDefault="008B5A30" w:rsidP="00BB3B9C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Trajetória artística e cultural do proponente - </w:t>
            </w: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Será considerado para fins de análise a carreira do proponente, com base no currículo e comprovações enviadas juntamente com a proposta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1B426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BB3B9C" w:rsidRPr="003B2BFE" w14:paraId="1D24F834" w14:textId="77777777" w:rsidTr="008B5A3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F382A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A7514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Contrapartida - </w:t>
            </w: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Será avaliado o interesse público da execução da contrapartida proposta pelo agente cultural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A6798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10</w:t>
            </w:r>
          </w:p>
        </w:tc>
      </w:tr>
      <w:tr w:rsidR="008B5A30" w:rsidRPr="003B2BFE" w14:paraId="4E912182" w14:textId="77777777" w:rsidTr="008B5A3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D7CC7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4"/>
                <w:lang w:eastAsia="pt-BR"/>
                <w14:ligatures w14:val="none"/>
              </w:rPr>
              <w:t>PONTUAÇÃO 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8CB03" w14:textId="77777777" w:rsidR="008B5A30" w:rsidRPr="003B2BFE" w:rsidRDefault="008B5A30" w:rsidP="008B5A30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Cs w:val="24"/>
                <w:lang w:eastAsia="pt-BR"/>
                <w14:ligatures w14:val="none"/>
              </w:rPr>
              <w:t>80</w:t>
            </w:r>
          </w:p>
        </w:tc>
      </w:tr>
    </w:tbl>
    <w:p w14:paraId="30BF55E3" w14:textId="77777777" w:rsidR="008B5A30" w:rsidRPr="003B2BFE" w:rsidRDefault="008B5A30" w:rsidP="008B5A30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Além da pontuação acima, o proponente pode receber bônus de pontuação, ou seja, uma pontuação extra, conforme critérios abaixo especificados: </w:t>
      </w:r>
    </w:p>
    <w:p w14:paraId="4A3ED7F6" w14:textId="1A02EE27" w:rsidR="007B3FDB" w:rsidRPr="003B2BFE" w:rsidRDefault="007B3FDB" w:rsidP="00CD0409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t-BR"/>
          <w14:ligatures w14:val="none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2"/>
        <w:gridCol w:w="3462"/>
        <w:gridCol w:w="2282"/>
      </w:tblGrid>
      <w:tr w:rsidR="007B3FDB" w:rsidRPr="003B2BFE" w14:paraId="77C59A7D" w14:textId="77777777" w:rsidTr="007B3FDB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35E601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BÔNUS PARA PROPONENTES PESSOAS FÍSICAS</w:t>
            </w:r>
          </w:p>
        </w:tc>
      </w:tr>
      <w:tr w:rsidR="007B3FDB" w:rsidRPr="003B2BFE" w14:paraId="40EDFF65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C49D5A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Identificação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D56DEB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E6C3B0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7B3FDB" w:rsidRPr="003B2BFE" w14:paraId="1FA8FEF1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6B91F9" w14:textId="31665A9A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CBAD7D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Proponentes do gênero feminino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CB5872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E0CE48F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28D4682F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4937D9" w14:textId="6EE6B87B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F04092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Proponentes negros e indígenas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E9F87A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59EE5F8C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4F2A8307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ADA33F" w14:textId="4CC4B410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5C8F5D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Proponentes com deficiência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F4B6C9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F14E1E3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2D725688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F17AE9" w14:textId="7DE374E6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050E8B" w14:textId="7239446D" w:rsidR="007B3FDB" w:rsidRPr="003B2BFE" w:rsidRDefault="0018719A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Proponentes </w:t>
            </w:r>
            <w:r w:rsidRPr="003B2BFE">
              <w:rPr>
                <w:rFonts w:ascii="Times New Roman" w:hAnsi="Times New Roman" w:cs="Times New Roman"/>
              </w:rPr>
              <w:t>LGBTQIAP+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0BB26E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3C8E7D2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18719A" w:rsidRPr="003B2BFE" w14:paraId="68F45BB7" w14:textId="77777777" w:rsidTr="007B3FDB">
        <w:trPr>
          <w:trHeight w:val="4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4544D3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PONTUAÇÃO EXTRA 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6E5D0C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  <w:t>20 PONTOS</w:t>
            </w:r>
          </w:p>
        </w:tc>
      </w:tr>
    </w:tbl>
    <w:p w14:paraId="016F6AD4" w14:textId="77777777" w:rsidR="007B3FDB" w:rsidRPr="003B2BFE" w:rsidRDefault="007B3FDB" w:rsidP="007B3FD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5773"/>
        <w:gridCol w:w="1438"/>
      </w:tblGrid>
      <w:tr w:rsidR="007B3FDB" w:rsidRPr="003B2BFE" w14:paraId="0B5ACAE2" w14:textId="77777777" w:rsidTr="007B3FDB">
        <w:trPr>
          <w:trHeight w:val="420"/>
        </w:trPr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61F759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EXTRA PARA PROPONENTES PESSOAS JURÍDICAS E COLETIVOS OU GRUPOS CULTURAIS SEM CNPJ</w:t>
            </w:r>
          </w:p>
        </w:tc>
      </w:tr>
      <w:tr w:rsidR="007B3FDB" w:rsidRPr="003B2BFE" w14:paraId="272480B6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25EBE6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Identificação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D7A3B2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AFAA4A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Pontuação Máxima</w:t>
            </w:r>
          </w:p>
        </w:tc>
      </w:tr>
      <w:tr w:rsidR="007B3FDB" w:rsidRPr="003B2BFE" w14:paraId="028C9D49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6A7B34" w14:textId="0A8F2DE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055B1D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Pessoas jurídicas ou coletivos/grupos compostos majoritariamente por pessoas negras ou indígenas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8521D4" w14:textId="77777777" w:rsidR="007B3FDB" w:rsidRPr="003B2BFE" w:rsidRDefault="007B3FDB" w:rsidP="007B3FDB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C6FA7FF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3FB4C617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7A9D1C" w14:textId="1493A3BE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EA1FBA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Pessoas jurídicas compostas majoritariamente por mulheres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3B4A32" w14:textId="77777777" w:rsidR="005C1299" w:rsidRPr="003B2BFE" w:rsidRDefault="005C1299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526E1E5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52B83FCB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20272A" w14:textId="5CDB94C5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8B42B0" w14:textId="696244DB" w:rsidR="007B3FDB" w:rsidRPr="003B2BFE" w:rsidRDefault="007B3FDB" w:rsidP="00686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Pessoas jurídicas sediadas em regiões d</w:t>
            </w:r>
            <w:r w:rsidR="006866A7"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 maior vulnerabilidade social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8A17E8" w14:textId="77777777" w:rsidR="007B3FDB" w:rsidRPr="003B2BFE" w:rsidRDefault="007B3FDB" w:rsidP="007B3F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6C3DB12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7B3FDB" w:rsidRPr="003B2BFE" w14:paraId="2070532C" w14:textId="77777777" w:rsidTr="007B3FDB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742B23" w14:textId="77777777" w:rsidR="007B3FDB" w:rsidRPr="003B2BFE" w:rsidRDefault="007B3FDB" w:rsidP="007B3FDB">
            <w:pPr>
              <w:shd w:val="clear" w:color="auto" w:fill="FFFFFF"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0A78FC4" w14:textId="77777777" w:rsidR="007B3FDB" w:rsidRPr="003B2BFE" w:rsidRDefault="007B3FDB" w:rsidP="007B3FD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74338EF" w14:textId="36A78309" w:rsidR="007B3FDB" w:rsidRPr="003B2BFE" w:rsidRDefault="007B3FDB" w:rsidP="007B3FDB">
            <w:pPr>
              <w:shd w:val="clear" w:color="auto" w:fill="FFFFFF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EBE8E4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5231EB" w14:textId="351470A9" w:rsidR="007B3FDB" w:rsidRPr="003B2BFE" w:rsidRDefault="007B3FDB" w:rsidP="007B3FDB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551DBF7" w14:textId="77777777" w:rsidR="007B3FDB" w:rsidRPr="003B2BFE" w:rsidRDefault="007B3FDB" w:rsidP="007B3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</w:p>
        </w:tc>
      </w:tr>
      <w:tr w:rsidR="006866A7" w:rsidRPr="003B2BFE" w14:paraId="5A1DAE98" w14:textId="77777777" w:rsidTr="007B3FDB">
        <w:trPr>
          <w:trHeight w:val="4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63CE24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PONTUAÇÃO EXTRA 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E82699" w14:textId="77777777" w:rsidR="007B3FDB" w:rsidRPr="003B2BFE" w:rsidRDefault="007B3FDB" w:rsidP="007B3FDB">
            <w:pPr>
              <w:shd w:val="clear" w:color="auto" w:fill="FFFFFF"/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3B2BF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  <w14:ligatures w14:val="none"/>
              </w:rPr>
              <w:t>20 PONTOS</w:t>
            </w:r>
          </w:p>
        </w:tc>
      </w:tr>
    </w:tbl>
    <w:p w14:paraId="0B9F345D" w14:textId="77777777" w:rsidR="008532A3" w:rsidRPr="003B2BFE" w:rsidRDefault="008532A3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</w:p>
    <w:p w14:paraId="4CDB3D74" w14:textId="1B0CC17A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 xml:space="preserve">A pontuação final de cada candidatura será definida por consenso dos membros da comissão, por meio da média das notas atribuídas individualmente por cada membro; </w:t>
      </w:r>
    </w:p>
    <w:p w14:paraId="11D17564" w14:textId="53671340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 xml:space="preserve">Os critérios gerais são </w:t>
      </w:r>
      <w:r w:rsidRPr="003B2BFE">
        <w:rPr>
          <w:rFonts w:ascii="Times New Roman" w:hAnsi="Times New Roman" w:cs="Times New Roman"/>
          <w:b/>
        </w:rPr>
        <w:t>eliminatórios</w:t>
      </w:r>
      <w:r w:rsidRPr="003B2BFE">
        <w:rPr>
          <w:rFonts w:ascii="Times New Roman" w:hAnsi="Times New Roman" w:cs="Times New Roman"/>
        </w:rPr>
        <w:t>, de modo que, o agente cultural que receber pontuação 0 em algum dos critérios será desclassificado do Edital;</w:t>
      </w:r>
    </w:p>
    <w:p w14:paraId="2B914689" w14:textId="345A655A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Os bônus de pontuação são cumulativos e não constituem critérios obrigatórios, de modo que a pontuação 0 em algum dos critérios não desclassifica o proponente;</w:t>
      </w:r>
    </w:p>
    <w:p w14:paraId="7F4BBB00" w14:textId="0AEF0524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 xml:space="preserve">Em caso de empate, serão utilizados para fins de classificação dos projetos a maior nota nos critérios de acordo com a ordem abaixo definida: A, B, C, D, E, F, G, H, I, J, K, L, M, N, O, P, respectivamente, de acordo com cada proponente; </w:t>
      </w:r>
    </w:p>
    <w:p w14:paraId="1751E8E9" w14:textId="0EA4E895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Caso nenhum dos critérios acima elencados seja capaz de promover o desempate serão adotados critérios de desempate na ordem a seguir:</w:t>
      </w:r>
    </w:p>
    <w:p w14:paraId="3C60FA80" w14:textId="677B5FF0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Proponente com maior idade, na sequência, maior tempo de profissão;</w:t>
      </w:r>
    </w:p>
    <w:p w14:paraId="6F76E1C1" w14:textId="59DECD45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Serão considerados aptos os projetos que receberem nota final igual ou superior a 50 pontos;</w:t>
      </w:r>
    </w:p>
    <w:p w14:paraId="7BE20CEE" w14:textId="62800D52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Serão desclassificados os projetos que</w:t>
      </w:r>
    </w:p>
    <w:p w14:paraId="2A16F38F" w14:textId="77777777" w:rsidR="00982DC0" w:rsidRPr="003B2BFE" w:rsidRDefault="00982DC0" w:rsidP="00982DC0">
      <w:pPr>
        <w:spacing w:after="0" w:line="240" w:lineRule="auto"/>
        <w:ind w:left="567" w:right="120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 - receberam nota 0 em qualquer dos critérios obrigatórios; </w:t>
      </w:r>
    </w:p>
    <w:p w14:paraId="4D8A7A68" w14:textId="77777777" w:rsidR="00982DC0" w:rsidRPr="003B2BFE" w:rsidRDefault="00982DC0" w:rsidP="00982DC0">
      <w:pPr>
        <w:spacing w:after="0" w:line="240" w:lineRule="auto"/>
        <w:ind w:left="567" w:right="120"/>
        <w:jc w:val="both"/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</w:pP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II - apresentem quaisquer formas de preconceito de origem, raça, etnia, gênero, cor, idade ou outras formas de discriminação serão desclassificadas, com fundamento no disposto no </w:t>
      </w:r>
      <w:r w:rsidR="00C11531" w:rsidRPr="003B2BFE">
        <w:rPr>
          <w:rFonts w:ascii="Times New Roman" w:hAnsi="Times New Roman" w:cs="Times New Roman"/>
        </w:rPr>
        <w:fldChar w:fldCharType="begin"/>
      </w:r>
      <w:r w:rsidR="00C11531" w:rsidRPr="003B2BFE">
        <w:rPr>
          <w:rFonts w:ascii="Times New Roman" w:hAnsi="Times New Roman" w:cs="Times New Roman"/>
        </w:rPr>
        <w:instrText xml:space="preserve"> HYPERLINK "http://www.planalto.gov.br/ccivil_03/Constituicao/Constituicao.htm" \l "art3iv" \t "_blank" </w:instrText>
      </w:r>
      <w:r w:rsidR="00C11531" w:rsidRPr="003B2BFE">
        <w:rPr>
          <w:rFonts w:ascii="Times New Roman" w:hAnsi="Times New Roman" w:cs="Times New Roman"/>
        </w:rPr>
        <w:fldChar w:fldCharType="separate"/>
      </w: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inciso IV do caput do art. 3º da Constituição,</w:t>
      </w:r>
      <w:r w:rsidR="00C11531"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fldChar w:fldCharType="end"/>
      </w:r>
      <w:r w:rsidRPr="003B2BFE">
        <w:rPr>
          <w:rFonts w:ascii="Times New Roman" w:eastAsia="Times New Roman" w:hAnsi="Times New Roman" w:cs="Times New Roman"/>
          <w:color w:val="000000"/>
          <w:kern w:val="0"/>
          <w:lang w:eastAsia="pt-BR"/>
          <w14:ligatures w14:val="none"/>
        </w:rPr>
        <w:t> garantidos o contraditório e a ampla defesa.</w:t>
      </w:r>
    </w:p>
    <w:p w14:paraId="23C2689C" w14:textId="77777777" w:rsidR="00C11531" w:rsidRPr="003B2BFE" w:rsidRDefault="00C11531" w:rsidP="00982DC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</w:rPr>
      </w:pPr>
    </w:p>
    <w:p w14:paraId="3EBFA079" w14:textId="32255154" w:rsidR="00982DC0" w:rsidRPr="003B2BFE" w:rsidRDefault="00982DC0" w:rsidP="00982DC0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</w:rPr>
      </w:pPr>
      <w:r w:rsidRPr="003B2BFE">
        <w:rPr>
          <w:rFonts w:ascii="Times New Roman" w:hAnsi="Times New Roman" w:cs="Times New Roman"/>
        </w:rPr>
        <w:t>A falsidade de informações acarretará desclassificação, podendo ensejar, ainda, a aplicação de sanções administrativas ou criminais.</w:t>
      </w:r>
    </w:p>
    <w:sectPr w:rsidR="00982DC0" w:rsidRPr="003B2BF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ADECCE" w14:textId="77777777" w:rsidR="00F15F71" w:rsidRDefault="00F15F71" w:rsidP="00F15F71">
      <w:pPr>
        <w:spacing w:after="0" w:line="240" w:lineRule="auto"/>
      </w:pPr>
      <w:r>
        <w:separator/>
      </w:r>
    </w:p>
  </w:endnote>
  <w:endnote w:type="continuationSeparator" w:id="0">
    <w:p w14:paraId="0A181D79" w14:textId="77777777" w:rsidR="00F15F71" w:rsidRDefault="00F15F71" w:rsidP="00F15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1FFA" w14:textId="7C4BBFD7" w:rsidR="00F15F71" w:rsidRDefault="000074C0" w:rsidP="00F15F71">
    <w:pPr>
      <w:pStyle w:val="Footer"/>
      <w:jc w:val="center"/>
    </w:pPr>
    <w:r>
      <w:rPr>
        <w:noProof/>
        <w:lang w:val="en-US"/>
      </w:rPr>
      <w:drawing>
        <wp:inline distT="0" distB="0" distL="0" distR="0" wp14:anchorId="010B917F" wp14:editId="33D96850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8BE19" w14:textId="77777777" w:rsidR="00F15F71" w:rsidRDefault="00F15F71" w:rsidP="00F15F71">
      <w:pPr>
        <w:spacing w:after="0" w:line="240" w:lineRule="auto"/>
      </w:pPr>
      <w:r>
        <w:separator/>
      </w:r>
    </w:p>
  </w:footnote>
  <w:footnote w:type="continuationSeparator" w:id="0">
    <w:p w14:paraId="50D9FB9A" w14:textId="77777777" w:rsidR="00F15F71" w:rsidRDefault="00F15F71" w:rsidP="00F15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3EA8E" w14:textId="35BDA5C0" w:rsidR="00F15F71" w:rsidRDefault="00D53CD0" w:rsidP="00D53CD0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478C8965" wp14:editId="757FCEF1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A0AB6"/>
    <w:multiLevelType w:val="multilevel"/>
    <w:tmpl w:val="153A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BA091F"/>
    <w:multiLevelType w:val="multilevel"/>
    <w:tmpl w:val="1270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30"/>
    <w:rsid w:val="000074C0"/>
    <w:rsid w:val="0018719A"/>
    <w:rsid w:val="00346AEC"/>
    <w:rsid w:val="003B2BFE"/>
    <w:rsid w:val="005C1299"/>
    <w:rsid w:val="00605F81"/>
    <w:rsid w:val="00607075"/>
    <w:rsid w:val="006866A7"/>
    <w:rsid w:val="007515D1"/>
    <w:rsid w:val="007B3FDB"/>
    <w:rsid w:val="008532A3"/>
    <w:rsid w:val="008B5A30"/>
    <w:rsid w:val="00982DC0"/>
    <w:rsid w:val="009A0E16"/>
    <w:rsid w:val="009C73F7"/>
    <w:rsid w:val="009E3656"/>
    <w:rsid w:val="00A3598A"/>
    <w:rsid w:val="00B22A60"/>
    <w:rsid w:val="00B44A86"/>
    <w:rsid w:val="00BB3B9C"/>
    <w:rsid w:val="00BE2B83"/>
    <w:rsid w:val="00C11531"/>
    <w:rsid w:val="00CD0409"/>
    <w:rsid w:val="00D0198B"/>
    <w:rsid w:val="00D53CD0"/>
    <w:rsid w:val="00D83B30"/>
    <w:rsid w:val="00E67B87"/>
    <w:rsid w:val="00F1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40C0C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8B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5A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F71"/>
  </w:style>
  <w:style w:type="paragraph" w:styleId="Footer">
    <w:name w:val="footer"/>
    <w:basedOn w:val="Normal"/>
    <w:link w:val="Foot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F71"/>
  </w:style>
  <w:style w:type="paragraph" w:styleId="BalloonText">
    <w:name w:val="Balloon Text"/>
    <w:basedOn w:val="Normal"/>
    <w:link w:val="BalloonTextChar"/>
    <w:uiPriority w:val="99"/>
    <w:semiHidden/>
    <w:unhideWhenUsed/>
    <w:rsid w:val="00F15F7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7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8B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5A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F71"/>
  </w:style>
  <w:style w:type="paragraph" w:styleId="Footer">
    <w:name w:val="footer"/>
    <w:basedOn w:val="Normal"/>
    <w:link w:val="FooterChar"/>
    <w:uiPriority w:val="99"/>
    <w:unhideWhenUsed/>
    <w:rsid w:val="00F15F7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F71"/>
  </w:style>
  <w:style w:type="paragraph" w:styleId="BalloonText">
    <w:name w:val="Balloon Text"/>
    <w:basedOn w:val="Normal"/>
    <w:link w:val="BalloonTextChar"/>
    <w:uiPriority w:val="99"/>
    <w:semiHidden/>
    <w:unhideWhenUsed/>
    <w:rsid w:val="00F15F7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7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578</Words>
  <Characters>3296</Characters>
  <Application>Microsoft Macintosh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Gustavo Dalto</cp:lastModifiedBy>
  <cp:revision>20</cp:revision>
  <dcterms:created xsi:type="dcterms:W3CDTF">2023-07-19T03:21:00Z</dcterms:created>
  <dcterms:modified xsi:type="dcterms:W3CDTF">2024-06-12T16:52:00Z</dcterms:modified>
</cp:coreProperties>
</file>