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D0" w:rsidRDefault="003E42D0" w:rsidP="003E42D0">
      <w:pPr>
        <w:jc w:val="center"/>
        <w:rPr>
          <w:b/>
          <w:sz w:val="24"/>
        </w:rPr>
      </w:pPr>
      <w:r>
        <w:rPr>
          <w:b/>
          <w:sz w:val="24"/>
        </w:rPr>
        <w:t xml:space="preserve">          ATA DA DÉCIMA REUNIÃO PARA DISCUTIR A REVISÃO DO PLANO DIRETOR DE MOCOCA DE 2006</w:t>
      </w:r>
    </w:p>
    <w:p w:rsidR="003E42D0" w:rsidRDefault="003E42D0" w:rsidP="003E42D0"/>
    <w:p w:rsidR="00505E51" w:rsidRPr="00873C0C" w:rsidRDefault="003E42D0" w:rsidP="002E6430">
      <w:pPr>
        <w:pStyle w:val="Subttulo"/>
        <w:jc w:val="both"/>
        <w:rPr>
          <w:b/>
          <w:sz w:val="28"/>
        </w:rPr>
      </w:pPr>
      <w:r w:rsidRPr="00873C0C">
        <w:rPr>
          <w:b/>
          <w:sz w:val="28"/>
        </w:rPr>
        <w:t xml:space="preserve">Aos vinte e um dias do mês de julho de 2016, às 19:30hs, reuniram-se nas dependências da Câmara Municipal de Mococa, representantes de entidades e população em geral para discutirem e propor revisão do Plano Diretor de Mococa. O tema, noticiado previamente, constou de convocação no jornal “A Mococa” no dia 16 de julho de 2015 e na página da internet, no site da Prefeitura de Mococa, como “Transporte público, mobilidade urbana, </w:t>
      </w:r>
      <w:r w:rsidR="00216A5F" w:rsidRPr="00873C0C">
        <w:rPr>
          <w:b/>
          <w:sz w:val="28"/>
        </w:rPr>
        <w:t>trânsito (</w:t>
      </w:r>
      <w:r w:rsidRPr="00873C0C">
        <w:rPr>
          <w:b/>
          <w:sz w:val="28"/>
        </w:rPr>
        <w:t xml:space="preserve">sistema viário e circulação). Eu, Márcio Parisi, na condição de representante do Poder Executivo e coordenador dos trabalhos de revisão do Plano Diretor, iniciei os trabalhos lendo o texto que trata sobre o tema e que está em vigor no Plano Diretor. Li também alguns trechos da Lei Federal nº 12.587 de 03.01.2012, que trata da obrigatoriedade e estabelece diretrizes para implantação do Plano de Mobilidade Urbana, que em última análise, pode definir praticamente tudo em relação ao tema. Ante a dificuldade de contratar empresa especializada para elaborar o Plano de Mobilidade urbana, por falta de recursos, foi sugerido que a Prefeitura fizesse contato com Universidades Públicas de Engenharia </w:t>
      </w:r>
      <w:r w:rsidR="00216A5F" w:rsidRPr="00873C0C">
        <w:rPr>
          <w:b/>
          <w:sz w:val="28"/>
        </w:rPr>
        <w:t>e/</w:t>
      </w:r>
      <w:r w:rsidRPr="00873C0C">
        <w:rPr>
          <w:b/>
          <w:sz w:val="28"/>
        </w:rPr>
        <w:t>ou Arquitetura,</w:t>
      </w:r>
      <w:r w:rsidR="00216A5F" w:rsidRPr="00873C0C">
        <w:rPr>
          <w:b/>
          <w:sz w:val="28"/>
        </w:rPr>
        <w:t xml:space="preserve"> para através de convênio pudéssemos viabilizar a tarefa, que é de suma importância para o município, já que o Ministério das Cidades exige para aprovação de qualquer projeto, o referido Plano. Nas discussões que se seguiram, com participação efetiva de todos, alguns pontos terão necessariamente de fazer parte do novo Plano Diretor, que são: </w:t>
      </w:r>
      <w:r w:rsidR="00873C0C" w:rsidRPr="00873C0C">
        <w:rPr>
          <w:b/>
          <w:sz w:val="28"/>
        </w:rPr>
        <w:t>A</w:t>
      </w:r>
      <w:r w:rsidR="00216A5F" w:rsidRPr="00873C0C">
        <w:rPr>
          <w:b/>
          <w:sz w:val="28"/>
        </w:rPr>
        <w:t>) Instalação de radares móveis no perímetro urbano de Mococa e distritos, já que estudos do Departamento de Trânsito indicam que há abusos fora do controle, causando muitos acidentes.</w:t>
      </w:r>
      <w:r w:rsidR="00873C0C">
        <w:rPr>
          <w:b/>
          <w:sz w:val="28"/>
        </w:rPr>
        <w:t xml:space="preserve"> </w:t>
      </w:r>
      <w:r w:rsidR="00873C0C" w:rsidRPr="00873C0C">
        <w:rPr>
          <w:b/>
          <w:sz w:val="28"/>
        </w:rPr>
        <w:t>B</w:t>
      </w:r>
      <w:r w:rsidR="00216A5F" w:rsidRPr="00873C0C">
        <w:rPr>
          <w:b/>
          <w:sz w:val="28"/>
        </w:rPr>
        <w:t xml:space="preserve">) priorizar o transporte coletivo e o transporte alternativo não motorizado. </w:t>
      </w:r>
      <w:r w:rsidR="00173B46" w:rsidRPr="00873C0C">
        <w:rPr>
          <w:b/>
          <w:sz w:val="28"/>
        </w:rPr>
        <w:t xml:space="preserve">Em relação ao primeiro item, fazer estudo sobre nova licitação, já que o monopólio do transporte coletivo, feito através de ônibus, tem muitas queixas dos cidadãos. Seria também importante constar como diretriz, a inclusão de vans como meio alternativo de transporte coletivo. Ainda sobre este quesito, sugeriu-se que houvesse padronização das cores dos táxis, ou que pelo menos, </w:t>
      </w:r>
      <w:r w:rsidR="00173B46" w:rsidRPr="00873C0C">
        <w:rPr>
          <w:b/>
          <w:sz w:val="28"/>
        </w:rPr>
        <w:lastRenderedPageBreak/>
        <w:t>alguma alternativa que os diferenciasse dos automóveis comuns. Neste quesito, pediu-se a regulamentação das “moto-táxi”, já que</w:t>
      </w:r>
      <w:r w:rsidR="002977C0" w:rsidRPr="00873C0C">
        <w:rPr>
          <w:b/>
          <w:sz w:val="28"/>
        </w:rPr>
        <w:t xml:space="preserve"> com</w:t>
      </w:r>
      <w:r w:rsidR="00173B46" w:rsidRPr="00873C0C">
        <w:rPr>
          <w:b/>
          <w:sz w:val="28"/>
        </w:rPr>
        <w:t xml:space="preserve"> o crescimento da cidade, abriu campo para este tipo de demanda. C) Construção</w:t>
      </w:r>
      <w:r w:rsidR="006F0108" w:rsidRPr="00873C0C">
        <w:rPr>
          <w:b/>
          <w:sz w:val="28"/>
        </w:rPr>
        <w:t xml:space="preserve"> do Terminal Rodoviário, numa localização que permita um número de maior de empresas de transporte licenciadas, e cujo trajeto não utilize as ruas centrais da cidade. D) o Plano de Mobilidade Urbana deverá contemplar todos esses itens, além</w:t>
      </w:r>
      <w:r w:rsidR="00CE0B73" w:rsidRPr="00873C0C">
        <w:rPr>
          <w:b/>
          <w:sz w:val="28"/>
        </w:rPr>
        <w:t xml:space="preserve"> de</w:t>
      </w:r>
      <w:r w:rsidR="006F0108" w:rsidRPr="00873C0C">
        <w:rPr>
          <w:b/>
          <w:sz w:val="28"/>
        </w:rPr>
        <w:t xml:space="preserve"> trânsito e acessibilidade das pessoas com necessidades especiais, idosos e crianças</w:t>
      </w:r>
      <w:r w:rsidR="00CE0B73" w:rsidRPr="00873C0C">
        <w:rPr>
          <w:b/>
          <w:sz w:val="28"/>
        </w:rPr>
        <w:t xml:space="preserve"> e manutenção de coberturas nos pontos de transporte coletivo, instalação de mais dois ou três terminais rodoviários urbanos.</w:t>
      </w:r>
      <w:r w:rsidR="002E6430" w:rsidRPr="00873C0C">
        <w:rPr>
          <w:b/>
          <w:sz w:val="28"/>
        </w:rPr>
        <w:t xml:space="preserve"> E) deverá ter uma política específica para a manutenção das coberturas nos pontos de ônibus</w:t>
      </w:r>
      <w:r w:rsidR="000129EF" w:rsidRPr="00873C0C">
        <w:rPr>
          <w:b/>
          <w:sz w:val="28"/>
        </w:rPr>
        <w:t>, priorizando indiretamente o transporte coletivo.</w:t>
      </w:r>
      <w:r w:rsidR="00873C0C" w:rsidRPr="00873C0C">
        <w:rPr>
          <w:b/>
          <w:sz w:val="28"/>
        </w:rPr>
        <w:t xml:space="preserve"> </w:t>
      </w:r>
      <w:r w:rsidR="007A4173">
        <w:rPr>
          <w:b/>
          <w:sz w:val="28"/>
        </w:rPr>
        <w:t>Depois de profícua discussão sobre o tema e esgotado o tempo inicialmente programado, eu, Márcio Parisi, que coordenei e secretariei esta audiência pública, encerrei os trabalhos. A lista de presença, com as devidas assinaturas, encontra-se em anexo à presenta ata.</w:t>
      </w:r>
      <w:bookmarkStart w:id="0" w:name="_GoBack"/>
      <w:bookmarkEnd w:id="0"/>
      <w:r w:rsidR="00352075">
        <w:rPr>
          <w:b/>
          <w:sz w:val="28"/>
        </w:rPr>
        <w:t xml:space="preserve"> </w:t>
      </w:r>
      <w:r w:rsidR="008742CC">
        <w:rPr>
          <w:b/>
          <w:sz w:val="28"/>
        </w:rPr>
        <w:t xml:space="preserve"> </w:t>
      </w:r>
    </w:p>
    <w:sectPr w:rsidR="00505E51" w:rsidRPr="00873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D0"/>
    <w:rsid w:val="000129EF"/>
    <w:rsid w:val="001665C5"/>
    <w:rsid w:val="00173B46"/>
    <w:rsid w:val="00216A5F"/>
    <w:rsid w:val="002977C0"/>
    <w:rsid w:val="002E6430"/>
    <w:rsid w:val="00352075"/>
    <w:rsid w:val="003E42D0"/>
    <w:rsid w:val="00505E51"/>
    <w:rsid w:val="006F0108"/>
    <w:rsid w:val="007A4173"/>
    <w:rsid w:val="00873C0C"/>
    <w:rsid w:val="008742CC"/>
    <w:rsid w:val="00BD7747"/>
    <w:rsid w:val="00C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1E03B-C051-40C1-8833-0FA9C816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D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2977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977C0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cp:lastPrinted>2016-08-02T18:58:00Z</cp:lastPrinted>
  <dcterms:created xsi:type="dcterms:W3CDTF">2016-07-25T17:51:00Z</dcterms:created>
  <dcterms:modified xsi:type="dcterms:W3CDTF">2016-08-02T19:03:00Z</dcterms:modified>
</cp:coreProperties>
</file>